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712"/>
        <w:gridCol w:w="158"/>
        <w:gridCol w:w="3643"/>
        <w:gridCol w:w="227"/>
        <w:gridCol w:w="14978"/>
      </w:tblGrid>
      <w:tr w:rsidR="003C1155" w:rsidRPr="00731187" w:rsidTr="00D53328">
        <w:trPr>
          <w:gridAfter w:val="1"/>
          <w:wAfter w:w="14978" w:type="dxa"/>
          <w:trHeight w:hRule="exact" w:val="813"/>
        </w:trPr>
        <w:tc>
          <w:tcPr>
            <w:tcW w:w="3888" w:type="dxa"/>
          </w:tcPr>
          <w:p w:rsidR="003C1155" w:rsidRPr="00731187" w:rsidRDefault="0089402E" w:rsidP="00731187">
            <w:pPr>
              <w:spacing w:before="120" w:after="100" w:afterAutospacing="1"/>
              <w:ind w:hanging="90"/>
              <w:jc w:val="center"/>
            </w:pPr>
            <w:r>
              <w:t>You are invited to Peter’s Birthday Party               on the 1</w:t>
            </w:r>
            <w:r w:rsidRPr="0089402E">
              <w:rPr>
                <w:vertAlign w:val="superscript"/>
              </w:rPr>
              <w:t>st</w:t>
            </w:r>
            <w:r>
              <w:t xml:space="preserve"> of January 2015.</w:t>
            </w:r>
          </w:p>
        </w:tc>
        <w:tc>
          <w:tcPr>
            <w:tcW w:w="3870" w:type="dxa"/>
            <w:gridSpan w:val="2"/>
          </w:tcPr>
          <w:p w:rsidR="003C1155" w:rsidRPr="00731187" w:rsidRDefault="003A22F7" w:rsidP="00731187">
            <w:pPr>
              <w:spacing w:before="120" w:after="100" w:afterAutospacing="1"/>
              <w:ind w:hanging="90"/>
              <w:jc w:val="center"/>
            </w:pPr>
            <w:r>
              <w:t xml:space="preserve">Thank you for attending our </w:t>
            </w:r>
            <w:r w:rsidR="001D054C">
              <w:t xml:space="preserve">                          </w:t>
            </w:r>
            <w:bookmarkStart w:id="0" w:name="_GoBack"/>
            <w:bookmarkEnd w:id="0"/>
            <w:r>
              <w:t xml:space="preserve">Wedding Ceremony – Rahul &amp; </w:t>
            </w:r>
            <w:proofErr w:type="spellStart"/>
            <w:r>
              <w:t>Geeta</w:t>
            </w:r>
            <w:proofErr w:type="spellEnd"/>
          </w:p>
        </w:tc>
        <w:tc>
          <w:tcPr>
            <w:tcW w:w="3870" w:type="dxa"/>
            <w:gridSpan w:val="2"/>
          </w:tcPr>
          <w:p w:rsidR="003C1155" w:rsidRPr="00731187" w:rsidRDefault="003C1155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3E47E0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3E47E0" w:rsidRPr="00731187" w:rsidRDefault="003E47E0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3E47E0" w:rsidRPr="00731187" w:rsidRDefault="003E47E0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3E47E0" w:rsidRPr="00731187" w:rsidRDefault="003E47E0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3E47E0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3E47E0" w:rsidRPr="00731187" w:rsidRDefault="003E47E0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3E47E0" w:rsidRPr="00731187" w:rsidRDefault="003E47E0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3E47E0" w:rsidRPr="00731187" w:rsidRDefault="003E47E0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EE186D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14978" w:type="dxa"/>
          </w:tcPr>
          <w:p w:rsidR="00C531F3" w:rsidRPr="00731187" w:rsidRDefault="00C531F3" w:rsidP="00731187">
            <w:pPr>
              <w:pStyle w:val="NoSpacing"/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rPr>
          <w:gridAfter w:val="1"/>
          <w:wAfter w:w="14978" w:type="dxa"/>
          <w:trHeight w:hRule="exact" w:val="720"/>
        </w:trPr>
        <w:tc>
          <w:tcPr>
            <w:tcW w:w="3888" w:type="dxa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70" w:type="dxa"/>
            <w:gridSpan w:val="2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  <w:tr w:rsidR="00C531F3" w:rsidRPr="00731187" w:rsidTr="00585C9C">
        <w:tblPrEx>
          <w:tblCellMar>
            <w:top w:w="108" w:type="dxa"/>
            <w:bottom w:w="108" w:type="dxa"/>
          </w:tblCellMar>
        </w:tblPrEx>
        <w:trPr>
          <w:gridAfter w:val="2"/>
          <w:wAfter w:w="15205" w:type="dxa"/>
          <w:trHeight w:hRule="exact" w:val="720"/>
        </w:trPr>
        <w:tc>
          <w:tcPr>
            <w:tcW w:w="3888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531F3" w:rsidRPr="00731187" w:rsidRDefault="00C531F3" w:rsidP="00731187">
            <w:pPr>
              <w:spacing w:before="120" w:after="100" w:afterAutospacing="1"/>
              <w:ind w:hanging="90"/>
              <w:jc w:val="center"/>
            </w:pPr>
          </w:p>
        </w:tc>
      </w:tr>
    </w:tbl>
    <w:p w:rsidR="004F0D58" w:rsidRDefault="004F0D58"/>
    <w:sectPr w:rsidR="004F0D58" w:rsidSect="00332DB8">
      <w:pgSz w:w="12240" w:h="17280" w:code="1"/>
      <w:pgMar w:top="475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453"/>
    <w:multiLevelType w:val="hybridMultilevel"/>
    <w:tmpl w:val="93AE018A"/>
    <w:lvl w:ilvl="0" w:tplc="BEF41DC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8"/>
    <w:rsid w:val="00004A60"/>
    <w:rsid w:val="00022277"/>
    <w:rsid w:val="00043CE4"/>
    <w:rsid w:val="000613A3"/>
    <w:rsid w:val="00065493"/>
    <w:rsid w:val="000800AF"/>
    <w:rsid w:val="00083675"/>
    <w:rsid w:val="000A13AD"/>
    <w:rsid w:val="000B737F"/>
    <w:rsid w:val="001242B9"/>
    <w:rsid w:val="001D054C"/>
    <w:rsid w:val="001E43FA"/>
    <w:rsid w:val="00204409"/>
    <w:rsid w:val="00215771"/>
    <w:rsid w:val="0022395E"/>
    <w:rsid w:val="00250CAA"/>
    <w:rsid w:val="0026439C"/>
    <w:rsid w:val="002707A4"/>
    <w:rsid w:val="0029706D"/>
    <w:rsid w:val="002B221F"/>
    <w:rsid w:val="002D0055"/>
    <w:rsid w:val="002F3CB5"/>
    <w:rsid w:val="00300B22"/>
    <w:rsid w:val="00306009"/>
    <w:rsid w:val="00332DB8"/>
    <w:rsid w:val="00341804"/>
    <w:rsid w:val="00341EA9"/>
    <w:rsid w:val="00357B8A"/>
    <w:rsid w:val="00362174"/>
    <w:rsid w:val="00371E6A"/>
    <w:rsid w:val="00392A9E"/>
    <w:rsid w:val="003A22F7"/>
    <w:rsid w:val="003C1155"/>
    <w:rsid w:val="003E3F82"/>
    <w:rsid w:val="003E47E0"/>
    <w:rsid w:val="004515B4"/>
    <w:rsid w:val="00454114"/>
    <w:rsid w:val="00463C7A"/>
    <w:rsid w:val="004865FF"/>
    <w:rsid w:val="004B15A4"/>
    <w:rsid w:val="004D32D8"/>
    <w:rsid w:val="004F0D58"/>
    <w:rsid w:val="0051018A"/>
    <w:rsid w:val="0056318B"/>
    <w:rsid w:val="00585C9C"/>
    <w:rsid w:val="005C00EE"/>
    <w:rsid w:val="00671AA4"/>
    <w:rsid w:val="00680B2F"/>
    <w:rsid w:val="006A1410"/>
    <w:rsid w:val="006B091E"/>
    <w:rsid w:val="006D248E"/>
    <w:rsid w:val="006D68E1"/>
    <w:rsid w:val="006E72D2"/>
    <w:rsid w:val="00731187"/>
    <w:rsid w:val="00753CE7"/>
    <w:rsid w:val="007721E8"/>
    <w:rsid w:val="0078235A"/>
    <w:rsid w:val="007E48E0"/>
    <w:rsid w:val="008107B4"/>
    <w:rsid w:val="008331CC"/>
    <w:rsid w:val="008472E5"/>
    <w:rsid w:val="00864993"/>
    <w:rsid w:val="00880997"/>
    <w:rsid w:val="0089402E"/>
    <w:rsid w:val="008A19A8"/>
    <w:rsid w:val="008B3E59"/>
    <w:rsid w:val="008F48F0"/>
    <w:rsid w:val="00901E2C"/>
    <w:rsid w:val="00913727"/>
    <w:rsid w:val="009139DF"/>
    <w:rsid w:val="00955CF1"/>
    <w:rsid w:val="009A59CB"/>
    <w:rsid w:val="009A5D9B"/>
    <w:rsid w:val="009B3C0B"/>
    <w:rsid w:val="009C5252"/>
    <w:rsid w:val="009F111E"/>
    <w:rsid w:val="009F1C7C"/>
    <w:rsid w:val="00A14861"/>
    <w:rsid w:val="00A27AEE"/>
    <w:rsid w:val="00A52A87"/>
    <w:rsid w:val="00A75D70"/>
    <w:rsid w:val="00A85B49"/>
    <w:rsid w:val="00AB19B4"/>
    <w:rsid w:val="00B1512D"/>
    <w:rsid w:val="00B65538"/>
    <w:rsid w:val="00BA1CE9"/>
    <w:rsid w:val="00BA6437"/>
    <w:rsid w:val="00BB670F"/>
    <w:rsid w:val="00BF792D"/>
    <w:rsid w:val="00C019FC"/>
    <w:rsid w:val="00C24BDA"/>
    <w:rsid w:val="00C26D0D"/>
    <w:rsid w:val="00C30FEA"/>
    <w:rsid w:val="00C531F3"/>
    <w:rsid w:val="00C5547E"/>
    <w:rsid w:val="00D07DD5"/>
    <w:rsid w:val="00D34901"/>
    <w:rsid w:val="00D53328"/>
    <w:rsid w:val="00D776A2"/>
    <w:rsid w:val="00D941AD"/>
    <w:rsid w:val="00DA4936"/>
    <w:rsid w:val="00E45CE6"/>
    <w:rsid w:val="00EB2209"/>
    <w:rsid w:val="00EE35EA"/>
    <w:rsid w:val="00EE4A60"/>
    <w:rsid w:val="00EE516D"/>
    <w:rsid w:val="00EF386E"/>
    <w:rsid w:val="00F354F8"/>
    <w:rsid w:val="00F526AC"/>
    <w:rsid w:val="00F75114"/>
    <w:rsid w:val="00FC648D"/>
    <w:rsid w:val="00FC7498"/>
    <w:rsid w:val="00FD48C8"/>
    <w:rsid w:val="00FF5B5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2D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DB8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332DB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ight">
    <w:name w:val="light"/>
    <w:basedOn w:val="DefaultParagraphFont"/>
    <w:rsid w:val="00332DB8"/>
    <w:rPr>
      <w:rFonts w:cs="Times New Roman"/>
    </w:rPr>
  </w:style>
  <w:style w:type="character" w:customStyle="1" w:styleId="apple-style-span">
    <w:name w:val="apple-style-span"/>
    <w:basedOn w:val="DefaultParagraphFont"/>
    <w:rsid w:val="00332DB8"/>
    <w:rPr>
      <w:rFonts w:cs="Times New Roman"/>
    </w:rPr>
  </w:style>
  <w:style w:type="character" w:customStyle="1" w:styleId="apple-converted-space">
    <w:name w:val="apple-converted-space"/>
    <w:basedOn w:val="DefaultParagraphFont"/>
    <w:rsid w:val="00332DB8"/>
    <w:rPr>
      <w:rFonts w:cs="Times New Roman"/>
    </w:rPr>
  </w:style>
  <w:style w:type="character" w:styleId="Strong">
    <w:name w:val="Strong"/>
    <w:basedOn w:val="DefaultParagraphFont"/>
    <w:qFormat/>
    <w:rsid w:val="00332DB8"/>
    <w:rPr>
      <w:rFonts w:cs="Times New Roman"/>
      <w:b/>
      <w:bCs/>
    </w:rPr>
  </w:style>
  <w:style w:type="paragraph" w:styleId="NoSpacing">
    <w:name w:val="No Spacing"/>
    <w:qFormat/>
    <w:rsid w:val="0033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cxmsonormal">
    <w:name w:val="ecxmsonormal"/>
    <w:basedOn w:val="Normal"/>
    <w:rsid w:val="00332DB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332DB8"/>
    <w:pPr>
      <w:ind w:left="720"/>
    </w:pPr>
  </w:style>
  <w:style w:type="character" w:styleId="Hyperlink">
    <w:name w:val="Hyperlink"/>
    <w:basedOn w:val="DefaultParagraphFont"/>
    <w:rsid w:val="00332DB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DB8"/>
    <w:rPr>
      <w:rFonts w:ascii="Courier New" w:eastAsia="Times New Roman" w:hAnsi="Courier New" w:cs="Courier New"/>
      <w:sz w:val="20"/>
      <w:szCs w:val="20"/>
    </w:rPr>
  </w:style>
  <w:style w:type="character" w:customStyle="1" w:styleId="ecxapple-style-span">
    <w:name w:val="ecxapple-style-span"/>
    <w:basedOn w:val="DefaultParagraphFont"/>
    <w:rsid w:val="00332DB8"/>
  </w:style>
  <w:style w:type="character" w:customStyle="1" w:styleId="ecxspelle">
    <w:name w:val="ecxspelle"/>
    <w:basedOn w:val="DefaultParagraphFont"/>
    <w:rsid w:val="00332DB8"/>
  </w:style>
  <w:style w:type="character" w:customStyle="1" w:styleId="ecxpara">
    <w:name w:val="ecxpara"/>
    <w:basedOn w:val="DefaultParagraphFont"/>
    <w:rsid w:val="00332DB8"/>
  </w:style>
  <w:style w:type="paragraph" w:styleId="BalloonText">
    <w:name w:val="Balloon Text"/>
    <w:basedOn w:val="Normal"/>
    <w:link w:val="BalloonTextChar"/>
    <w:uiPriority w:val="99"/>
    <w:semiHidden/>
    <w:unhideWhenUsed/>
    <w:rsid w:val="0033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B8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367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6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2D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DB8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332DB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ight">
    <w:name w:val="light"/>
    <w:basedOn w:val="DefaultParagraphFont"/>
    <w:rsid w:val="00332DB8"/>
    <w:rPr>
      <w:rFonts w:cs="Times New Roman"/>
    </w:rPr>
  </w:style>
  <w:style w:type="character" w:customStyle="1" w:styleId="apple-style-span">
    <w:name w:val="apple-style-span"/>
    <w:basedOn w:val="DefaultParagraphFont"/>
    <w:rsid w:val="00332DB8"/>
    <w:rPr>
      <w:rFonts w:cs="Times New Roman"/>
    </w:rPr>
  </w:style>
  <w:style w:type="character" w:customStyle="1" w:styleId="apple-converted-space">
    <w:name w:val="apple-converted-space"/>
    <w:basedOn w:val="DefaultParagraphFont"/>
    <w:rsid w:val="00332DB8"/>
    <w:rPr>
      <w:rFonts w:cs="Times New Roman"/>
    </w:rPr>
  </w:style>
  <w:style w:type="character" w:styleId="Strong">
    <w:name w:val="Strong"/>
    <w:basedOn w:val="DefaultParagraphFont"/>
    <w:qFormat/>
    <w:rsid w:val="00332DB8"/>
    <w:rPr>
      <w:rFonts w:cs="Times New Roman"/>
      <w:b/>
      <w:bCs/>
    </w:rPr>
  </w:style>
  <w:style w:type="paragraph" w:styleId="NoSpacing">
    <w:name w:val="No Spacing"/>
    <w:qFormat/>
    <w:rsid w:val="0033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cxmsonormal">
    <w:name w:val="ecxmsonormal"/>
    <w:basedOn w:val="Normal"/>
    <w:rsid w:val="00332DB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332DB8"/>
    <w:pPr>
      <w:ind w:left="720"/>
    </w:pPr>
  </w:style>
  <w:style w:type="character" w:styleId="Hyperlink">
    <w:name w:val="Hyperlink"/>
    <w:basedOn w:val="DefaultParagraphFont"/>
    <w:rsid w:val="00332DB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DB8"/>
    <w:rPr>
      <w:rFonts w:ascii="Courier New" w:eastAsia="Times New Roman" w:hAnsi="Courier New" w:cs="Courier New"/>
      <w:sz w:val="20"/>
      <w:szCs w:val="20"/>
    </w:rPr>
  </w:style>
  <w:style w:type="character" w:customStyle="1" w:styleId="ecxapple-style-span">
    <w:name w:val="ecxapple-style-span"/>
    <w:basedOn w:val="DefaultParagraphFont"/>
    <w:rsid w:val="00332DB8"/>
  </w:style>
  <w:style w:type="character" w:customStyle="1" w:styleId="ecxspelle">
    <w:name w:val="ecxspelle"/>
    <w:basedOn w:val="DefaultParagraphFont"/>
    <w:rsid w:val="00332DB8"/>
  </w:style>
  <w:style w:type="character" w:customStyle="1" w:styleId="ecxpara">
    <w:name w:val="ecxpara"/>
    <w:basedOn w:val="DefaultParagraphFont"/>
    <w:rsid w:val="00332DB8"/>
  </w:style>
  <w:style w:type="paragraph" w:styleId="BalloonText">
    <w:name w:val="Balloon Text"/>
    <w:basedOn w:val="Normal"/>
    <w:link w:val="BalloonTextChar"/>
    <w:uiPriority w:val="99"/>
    <w:semiHidden/>
    <w:unhideWhenUsed/>
    <w:rsid w:val="0033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B8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367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6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C8A1-A588-4FF9-BBBB-5E6BDD05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ZYROS-1</cp:lastModifiedBy>
  <cp:revision>4</cp:revision>
  <cp:lastPrinted>2015-09-18T11:26:00Z</cp:lastPrinted>
  <dcterms:created xsi:type="dcterms:W3CDTF">2015-11-02T05:57:00Z</dcterms:created>
  <dcterms:modified xsi:type="dcterms:W3CDTF">2015-11-02T05:58:00Z</dcterms:modified>
</cp:coreProperties>
</file>